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9F23A" w14:textId="77777777" w:rsidR="0062351E" w:rsidRDefault="0062351E" w:rsidP="00427516">
      <w:pPr>
        <w:shd w:val="clear" w:color="auto" w:fill="FFFFFF"/>
        <w:spacing w:before="339" w:after="120" w:line="240" w:lineRule="auto"/>
        <w:outlineLvl w:val="2"/>
        <w:rPr>
          <w:rFonts w:ascii="Helvetica" w:eastAsia="Times New Roman" w:hAnsi="Helvetica" w:cs="Times New Roman"/>
          <w:b/>
          <w:bCs/>
          <w:color w:val="000000"/>
          <w:sz w:val="48"/>
          <w:szCs w:val="48"/>
          <w:lang w:eastAsia="en-GB"/>
        </w:rPr>
      </w:pPr>
      <w:r>
        <w:rPr>
          <w:rFonts w:ascii="Helvetica" w:eastAsia="Times New Roman" w:hAnsi="Helvetica" w:cs="Times New Roman"/>
          <w:b/>
          <w:bCs/>
          <w:color w:val="000000"/>
          <w:sz w:val="48"/>
          <w:szCs w:val="48"/>
          <w:lang w:eastAsia="en-GB"/>
        </w:rPr>
        <w:t>Number of shares in issue</w:t>
      </w:r>
    </w:p>
    <w:p w14:paraId="436E3EF6" w14:textId="5512A461" w:rsidR="0062351E" w:rsidRPr="0062351E" w:rsidRDefault="0062351E" w:rsidP="00427516">
      <w:pPr>
        <w:shd w:val="clear" w:color="auto" w:fill="FFFFFF"/>
        <w:spacing w:before="339" w:after="120" w:line="240" w:lineRule="auto"/>
        <w:outlineLvl w:val="2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 w:rsidRPr="0062351E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151,31</w:t>
      </w:r>
      <w:r w:rsidR="0008484D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8,813</w:t>
      </w:r>
    </w:p>
    <w:p w14:paraId="77723D6E" w14:textId="77777777" w:rsidR="00427516" w:rsidRPr="00427516" w:rsidRDefault="00427516" w:rsidP="00427516">
      <w:pPr>
        <w:shd w:val="clear" w:color="auto" w:fill="FFFFFF"/>
        <w:spacing w:before="339" w:after="120" w:line="240" w:lineRule="auto"/>
        <w:outlineLvl w:val="2"/>
        <w:rPr>
          <w:rFonts w:ascii="Helvetica" w:eastAsia="Times New Roman" w:hAnsi="Helvetica" w:cs="Times New Roman"/>
          <w:b/>
          <w:bCs/>
          <w:color w:val="000000"/>
          <w:sz w:val="48"/>
          <w:szCs w:val="48"/>
          <w:lang w:eastAsia="en-GB"/>
        </w:rPr>
      </w:pPr>
      <w:r w:rsidRPr="00427516">
        <w:rPr>
          <w:rFonts w:ascii="Helvetica" w:eastAsia="Times New Roman" w:hAnsi="Helvetica" w:cs="Times New Roman"/>
          <w:b/>
          <w:bCs/>
          <w:color w:val="000000"/>
          <w:sz w:val="48"/>
          <w:szCs w:val="48"/>
          <w:lang w:eastAsia="en-GB"/>
        </w:rPr>
        <w:t>Percentage of shares not in public hands (as defined in the AIM rules)</w:t>
      </w:r>
    </w:p>
    <w:p w14:paraId="74AB8B89" w14:textId="591BBE9B" w:rsidR="00427516" w:rsidRPr="00427516" w:rsidRDefault="001D4779" w:rsidP="00427516">
      <w:pPr>
        <w:shd w:val="clear" w:color="auto" w:fill="FFFFFF"/>
        <w:spacing w:after="312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1</w:t>
      </w:r>
      <w:r w:rsidR="0008484D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6.8</w:t>
      </w:r>
      <w:r w:rsidR="00427516" w:rsidRPr="00427516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%</w:t>
      </w:r>
    </w:p>
    <w:p w14:paraId="7414FA3B" w14:textId="77777777" w:rsidR="00427516" w:rsidRPr="00427516" w:rsidRDefault="00040791" w:rsidP="00427516">
      <w:pPr>
        <w:shd w:val="clear" w:color="auto" w:fill="FFFFFF"/>
        <w:spacing w:before="339" w:after="120" w:line="240" w:lineRule="auto"/>
        <w:outlineLvl w:val="2"/>
        <w:rPr>
          <w:rFonts w:ascii="Helvetica" w:eastAsia="Times New Roman" w:hAnsi="Helvetica" w:cs="Times New Roman"/>
          <w:b/>
          <w:bCs/>
          <w:color w:val="000000"/>
          <w:sz w:val="48"/>
          <w:szCs w:val="48"/>
          <w:lang w:eastAsia="en-GB"/>
        </w:rPr>
      </w:pPr>
      <w:r>
        <w:rPr>
          <w:rFonts w:ascii="Helvetica" w:eastAsia="Times New Roman" w:hAnsi="Helvetica" w:cs="Times New Roman"/>
          <w:b/>
          <w:bCs/>
          <w:color w:val="000000"/>
          <w:sz w:val="48"/>
          <w:szCs w:val="48"/>
          <w:lang w:eastAsia="en-GB"/>
        </w:rPr>
        <w:t>Significant</w:t>
      </w:r>
      <w:r w:rsidR="00427516" w:rsidRPr="00427516">
        <w:rPr>
          <w:rFonts w:ascii="Helvetica" w:eastAsia="Times New Roman" w:hAnsi="Helvetica" w:cs="Times New Roman"/>
          <w:b/>
          <w:bCs/>
          <w:color w:val="000000"/>
          <w:sz w:val="48"/>
          <w:szCs w:val="48"/>
          <w:lang w:eastAsia="en-GB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48"/>
          <w:szCs w:val="48"/>
          <w:lang w:eastAsia="en-GB"/>
        </w:rPr>
        <w:t>S</w:t>
      </w:r>
      <w:r w:rsidR="00427516" w:rsidRPr="00427516">
        <w:rPr>
          <w:rFonts w:ascii="Helvetica" w:eastAsia="Times New Roman" w:hAnsi="Helvetica" w:cs="Times New Roman"/>
          <w:b/>
          <w:bCs/>
          <w:color w:val="000000"/>
          <w:sz w:val="48"/>
          <w:szCs w:val="48"/>
          <w:lang w:eastAsia="en-GB"/>
        </w:rPr>
        <w:t>hareholders</w:t>
      </w:r>
    </w:p>
    <w:tbl>
      <w:tblPr>
        <w:tblW w:w="121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8"/>
        <w:gridCol w:w="4168"/>
      </w:tblGrid>
      <w:tr w:rsidR="00427516" w:rsidRPr="00427516" w14:paraId="30DFEDC1" w14:textId="77777777" w:rsidTr="0042751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0A630" w14:textId="77777777" w:rsidR="00427516" w:rsidRPr="00427516" w:rsidRDefault="00427516" w:rsidP="00427516">
            <w:pPr>
              <w:spacing w:after="3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</w:pPr>
            <w:r w:rsidRPr="00427516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GB"/>
              </w:rPr>
              <w:t>Shareholder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469E9" w14:textId="77777777" w:rsidR="00427516" w:rsidRPr="00427516" w:rsidRDefault="00427516" w:rsidP="00427516">
            <w:pPr>
              <w:spacing w:after="3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</w:pPr>
            <w:r w:rsidRPr="00427516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GB"/>
              </w:rPr>
              <w:t>% Ordinary Shares</w:t>
            </w:r>
          </w:p>
        </w:tc>
      </w:tr>
      <w:tr w:rsidR="00427516" w:rsidRPr="00427516" w14:paraId="36278695" w14:textId="77777777" w:rsidTr="0042751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B0E45A" w14:textId="77777777" w:rsidR="00427516" w:rsidRPr="00427516" w:rsidRDefault="005445CB" w:rsidP="00427516">
            <w:pPr>
              <w:spacing w:after="3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Soros Fund Management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4FF01" w14:textId="07B80405" w:rsidR="00427516" w:rsidRPr="00427516" w:rsidRDefault="00877831" w:rsidP="00427516">
            <w:pPr>
              <w:spacing w:after="3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11.</w:t>
            </w:r>
            <w:r w:rsidR="0008484D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2</w:t>
            </w:r>
            <w:r w:rsidR="00427516" w:rsidRPr="00427516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%</w:t>
            </w:r>
          </w:p>
        </w:tc>
      </w:tr>
      <w:tr w:rsidR="00427516" w:rsidRPr="00427516" w14:paraId="64705E28" w14:textId="77777777" w:rsidTr="0042751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2C4F8" w14:textId="77777777" w:rsidR="00427516" w:rsidRPr="00427516" w:rsidRDefault="005445CB" w:rsidP="00427516">
            <w:pPr>
              <w:spacing w:after="3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Swedbank Robur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2B1278" w14:textId="77777777" w:rsidR="00427516" w:rsidRPr="00427516" w:rsidRDefault="005445CB" w:rsidP="00427516">
            <w:pPr>
              <w:spacing w:after="3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8.0</w:t>
            </w:r>
            <w:r w:rsidR="00427516" w:rsidRPr="00427516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%</w:t>
            </w:r>
          </w:p>
        </w:tc>
      </w:tr>
      <w:tr w:rsidR="008A65A9" w:rsidRPr="00427516" w14:paraId="3B597D52" w14:textId="77777777" w:rsidTr="0042751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D91932" w14:textId="77777777" w:rsidR="008A65A9" w:rsidRDefault="00877831" w:rsidP="008A65A9">
            <w:pPr>
              <w:spacing w:after="3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Slater Investments Limited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A865E3" w14:textId="5747B9B7" w:rsidR="008A65A9" w:rsidRDefault="00877831" w:rsidP="00B70E5A">
            <w:pPr>
              <w:spacing w:after="3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7.</w:t>
            </w:r>
            <w:r w:rsidR="0008484D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8</w:t>
            </w:r>
            <w:r w:rsidR="008A65A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%</w:t>
            </w:r>
          </w:p>
        </w:tc>
      </w:tr>
      <w:tr w:rsidR="00935865" w:rsidRPr="00427516" w14:paraId="24A0C789" w14:textId="77777777" w:rsidTr="0042751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29940B" w14:textId="520466E9" w:rsidR="00935865" w:rsidRPr="00427516" w:rsidRDefault="0008484D" w:rsidP="00427516">
            <w:pPr>
              <w:spacing w:after="3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Janus Henderson Investors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21615C" w14:textId="535359B3" w:rsidR="00935865" w:rsidRPr="00427516" w:rsidRDefault="00877831" w:rsidP="00B70E5A">
            <w:pPr>
              <w:spacing w:after="3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5.</w:t>
            </w:r>
            <w:r w:rsidR="0008484D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6</w:t>
            </w:r>
            <w:r w:rsidR="00935865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%</w:t>
            </w:r>
          </w:p>
        </w:tc>
      </w:tr>
      <w:tr w:rsidR="005445CB" w:rsidRPr="00427516" w14:paraId="775F91FE" w14:textId="77777777" w:rsidTr="0042751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13A6B0" w14:textId="0CDEF188" w:rsidR="005445CB" w:rsidRPr="00427516" w:rsidRDefault="0008484D" w:rsidP="005445CB">
            <w:pPr>
              <w:spacing w:after="3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Canaccord Genuity Wealth Management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EE988F" w14:textId="3781FC1E" w:rsidR="005445CB" w:rsidRPr="00427516" w:rsidRDefault="005445CB" w:rsidP="005445CB">
            <w:pPr>
              <w:spacing w:after="3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5.</w:t>
            </w:r>
            <w:r w:rsidR="0008484D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5</w:t>
            </w: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%</w:t>
            </w:r>
          </w:p>
        </w:tc>
      </w:tr>
      <w:tr w:rsidR="00877831" w:rsidRPr="00427516" w14:paraId="33D18BB0" w14:textId="77777777" w:rsidTr="0042751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70BAA1" w14:textId="77777777" w:rsidR="00877831" w:rsidRDefault="00877831" w:rsidP="005445CB">
            <w:pPr>
              <w:spacing w:after="3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The Capital Group Companies Inc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B487FC" w14:textId="77777777" w:rsidR="00877831" w:rsidRDefault="00877831" w:rsidP="005445CB">
            <w:pPr>
              <w:spacing w:after="3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5.0%</w:t>
            </w:r>
          </w:p>
        </w:tc>
      </w:tr>
      <w:tr w:rsidR="005445CB" w:rsidRPr="00427516" w14:paraId="233FDFE0" w14:textId="77777777" w:rsidTr="0042751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8C12C" w14:textId="77777777" w:rsidR="005445CB" w:rsidRPr="00427516" w:rsidRDefault="00877831" w:rsidP="005445CB">
            <w:pPr>
              <w:spacing w:after="3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Tellworth Investments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76D7A" w14:textId="0F906727" w:rsidR="005445CB" w:rsidRPr="00427516" w:rsidRDefault="004D1EA4" w:rsidP="005445CB">
            <w:pPr>
              <w:spacing w:after="3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4.</w:t>
            </w:r>
            <w:r w:rsidR="0008484D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4</w:t>
            </w:r>
            <w:r w:rsidR="005445CB" w:rsidRPr="00427516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%</w:t>
            </w:r>
          </w:p>
        </w:tc>
      </w:tr>
      <w:tr w:rsidR="005445CB" w:rsidRPr="00427516" w14:paraId="4F806EC1" w14:textId="77777777" w:rsidTr="0042751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C6632" w14:textId="77777777" w:rsidR="005445CB" w:rsidRPr="008A65A9" w:rsidRDefault="005445CB" w:rsidP="005445CB"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River &amp; Mercantile Asset Management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69737E" w14:textId="77777777" w:rsidR="005445CB" w:rsidRPr="00427516" w:rsidRDefault="005445CB" w:rsidP="005445CB">
            <w:pPr>
              <w:spacing w:after="3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4.</w:t>
            </w:r>
            <w:r w:rsidR="004D1EA4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2</w:t>
            </w:r>
            <w:r w:rsidRPr="00427516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%</w:t>
            </w:r>
          </w:p>
        </w:tc>
      </w:tr>
      <w:tr w:rsidR="004D1EA4" w:rsidRPr="00427516" w14:paraId="63226AEE" w14:textId="77777777" w:rsidTr="0042751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25D4FB" w14:textId="77777777" w:rsidR="004D1EA4" w:rsidRPr="00427516" w:rsidRDefault="004D1EA4" w:rsidP="004D1EA4">
            <w:pPr>
              <w:spacing w:after="3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Sand Grove Capital Management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68661D" w14:textId="77777777" w:rsidR="004D1EA4" w:rsidRDefault="004D1EA4" w:rsidP="004D1EA4">
            <w:pPr>
              <w:spacing w:after="3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4.0%</w:t>
            </w:r>
          </w:p>
        </w:tc>
      </w:tr>
      <w:tr w:rsidR="004D1EA4" w:rsidRPr="00427516" w14:paraId="56DBDA89" w14:textId="77777777" w:rsidTr="0042751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6D2B2A" w14:textId="77777777" w:rsidR="004D1EA4" w:rsidRPr="00427516" w:rsidRDefault="004D1EA4" w:rsidP="004D1EA4">
            <w:pPr>
              <w:spacing w:after="3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AXA Investments Managers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1DCA05" w14:textId="5E37F1E3" w:rsidR="004D1EA4" w:rsidRPr="00427516" w:rsidRDefault="004D1EA4" w:rsidP="004D1EA4">
            <w:pPr>
              <w:spacing w:after="3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3.</w:t>
            </w:r>
            <w:r w:rsidR="0008484D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9</w:t>
            </w:r>
            <w:bookmarkStart w:id="0" w:name="_GoBack"/>
            <w:bookmarkEnd w:id="0"/>
            <w:r w:rsidRPr="00427516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%</w:t>
            </w:r>
          </w:p>
        </w:tc>
      </w:tr>
    </w:tbl>
    <w:p w14:paraId="4B5BA6DD" w14:textId="529993F4" w:rsidR="00506AA6" w:rsidRDefault="0046535A">
      <w:r>
        <w:lastRenderedPageBreak/>
        <w:t xml:space="preserve">The above shareholdings are as per a detailed analysis of the Company's shareholder register as at </w:t>
      </w:r>
      <w:r w:rsidR="0008484D">
        <w:t>13</w:t>
      </w:r>
      <w:r w:rsidR="00382288">
        <w:t xml:space="preserve"> </w:t>
      </w:r>
      <w:r w:rsidR="0008484D">
        <w:t>January</w:t>
      </w:r>
      <w:r w:rsidR="00382288">
        <w:t xml:space="preserve"> </w:t>
      </w:r>
      <w:r>
        <w:t>20</w:t>
      </w:r>
      <w:r w:rsidR="0008484D">
        <w:t>20</w:t>
      </w:r>
      <w:r w:rsidR="00382288">
        <w:t>.</w:t>
      </w:r>
    </w:p>
    <w:p w14:paraId="161D581C" w14:textId="77777777" w:rsidR="004D1EA4" w:rsidRDefault="004D1EA4"/>
    <w:p w14:paraId="7EC9EC41" w14:textId="77777777" w:rsidR="00040791" w:rsidRDefault="00040791">
      <w:r>
        <w:t xml:space="preserve">Internal note – not to be uploaded onto website – data taken from register analysis dated </w:t>
      </w:r>
      <w:r w:rsidR="00382288">
        <w:t>5</w:t>
      </w:r>
      <w:r>
        <w:t xml:space="preserve"> </w:t>
      </w:r>
      <w:r w:rsidR="00382288">
        <w:t>December</w:t>
      </w:r>
      <w:r w:rsidR="0043519E">
        <w:t xml:space="preserve"> </w:t>
      </w:r>
      <w:r>
        <w:t>2019 -page 3 detailing top shareholders by shareholder (not parent company)</w:t>
      </w:r>
    </w:p>
    <w:sectPr w:rsidR="00040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516"/>
    <w:rsid w:val="00040791"/>
    <w:rsid w:val="0008484D"/>
    <w:rsid w:val="00097839"/>
    <w:rsid w:val="00102AB8"/>
    <w:rsid w:val="0012711E"/>
    <w:rsid w:val="001D4779"/>
    <w:rsid w:val="00247D2C"/>
    <w:rsid w:val="002C6996"/>
    <w:rsid w:val="00382288"/>
    <w:rsid w:val="00427516"/>
    <w:rsid w:val="0043519E"/>
    <w:rsid w:val="0046535A"/>
    <w:rsid w:val="004D1EA4"/>
    <w:rsid w:val="00506AA6"/>
    <w:rsid w:val="005445CB"/>
    <w:rsid w:val="0062351E"/>
    <w:rsid w:val="006C4735"/>
    <w:rsid w:val="00877831"/>
    <w:rsid w:val="008A65A9"/>
    <w:rsid w:val="008B4587"/>
    <w:rsid w:val="00935865"/>
    <w:rsid w:val="00962FB2"/>
    <w:rsid w:val="00972F24"/>
    <w:rsid w:val="00982FF7"/>
    <w:rsid w:val="00A879D1"/>
    <w:rsid w:val="00B70E5A"/>
    <w:rsid w:val="00C873F3"/>
    <w:rsid w:val="00D665B1"/>
    <w:rsid w:val="00E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3CAF8"/>
  <w15:docId w15:val="{2BEDEAA4-CD8C-48D7-8B35-BA0F8668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75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751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2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Codemasters Software Ltd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Johnson</dc:creator>
  <cp:lastModifiedBy>Stuart Leonard</cp:lastModifiedBy>
  <cp:revision>3</cp:revision>
  <cp:lastPrinted>2019-02-06T14:04:00Z</cp:lastPrinted>
  <dcterms:created xsi:type="dcterms:W3CDTF">2020-01-31T10:55:00Z</dcterms:created>
  <dcterms:modified xsi:type="dcterms:W3CDTF">2020-01-31T10:59:00Z</dcterms:modified>
</cp:coreProperties>
</file>